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BC" w:rsidRDefault="004A3ABC" w:rsidP="004A3ABC">
      <w:pPr>
        <w:spacing w:after="0" w:line="408" w:lineRule="auto"/>
        <w:ind w:left="120"/>
        <w:jc w:val="center"/>
        <w:rPr>
          <w:lang w:val="ru-RU"/>
        </w:rPr>
      </w:pPr>
      <w:bookmarkStart w:id="0" w:name="block-4568791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3ABC" w:rsidRDefault="004A3ABC" w:rsidP="004A3ABC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3ABC" w:rsidRDefault="004A3ABC" w:rsidP="004A3A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Start w:id="2" w:name="0b39eddd-ebf7-404c-8ed4-76991eb8dd98"/>
      <w:bookmarkEnd w:id="2"/>
    </w:p>
    <w:p w:rsidR="004A3ABC" w:rsidRDefault="004A3ABC" w:rsidP="004A3A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 ЦО им. А.П. Горшкова"</w:t>
      </w:r>
    </w:p>
    <w:p w:rsidR="004A3ABC" w:rsidRDefault="004A3ABC" w:rsidP="004A3ABC">
      <w:pPr>
        <w:spacing w:after="0"/>
        <w:ind w:left="120"/>
        <w:rPr>
          <w:lang w:val="ru-RU"/>
        </w:rPr>
      </w:pPr>
    </w:p>
    <w:p w:rsidR="004A3ABC" w:rsidRDefault="004A3ABC" w:rsidP="004A3ABC">
      <w:pPr>
        <w:spacing w:after="0"/>
        <w:ind w:left="120"/>
        <w:rPr>
          <w:lang w:val="ru-RU"/>
        </w:rPr>
      </w:pPr>
    </w:p>
    <w:p w:rsidR="004A3ABC" w:rsidRDefault="004A3ABC" w:rsidP="004A3ABC">
      <w:pPr>
        <w:spacing w:after="0"/>
        <w:ind w:left="120"/>
        <w:rPr>
          <w:lang w:val="ru-RU"/>
        </w:rPr>
      </w:pPr>
    </w:p>
    <w:p w:rsidR="004A3ABC" w:rsidRDefault="004A3ABC" w:rsidP="004A3AB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3ABC" w:rsidTr="004A3ABC">
        <w:tc>
          <w:tcPr>
            <w:tcW w:w="3114" w:type="dxa"/>
          </w:tcPr>
          <w:p w:rsidR="004A3ABC" w:rsidRDefault="004A3A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3ABC" w:rsidRDefault="004A3A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A3ABC" w:rsidRDefault="004A3A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ABC" w:rsidRDefault="004A3A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4A3ABC" w:rsidRDefault="004A3A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A3ABC" w:rsidRDefault="004A3A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4A3ABC" w:rsidRDefault="004A3A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3ABC" w:rsidRDefault="004A3A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3ABC" w:rsidRDefault="004A3A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A3ABC" w:rsidRDefault="004A3A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ABC" w:rsidRDefault="004A3A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4A3ABC" w:rsidRDefault="004A3A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A3ABC" w:rsidRDefault="004A3A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4A3ABC" w:rsidRDefault="004A3A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3ABC" w:rsidRDefault="004A3A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3ABC" w:rsidRDefault="004A3A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A3ABC" w:rsidRDefault="004A3A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ABC" w:rsidRDefault="004A3A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4A3ABC" w:rsidRDefault="004A3A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299»А»</w:t>
            </w:r>
          </w:p>
          <w:p w:rsidR="004A3ABC" w:rsidRDefault="004A3A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2024 г.</w:t>
            </w:r>
          </w:p>
          <w:p w:rsidR="004A3ABC" w:rsidRDefault="004A3A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0C3A" w:rsidRDefault="00350C3A">
      <w:pPr>
        <w:spacing w:after="0"/>
        <w:ind w:left="120"/>
      </w:pPr>
      <w:bookmarkStart w:id="3" w:name="_GoBack"/>
      <w:bookmarkEnd w:id="3"/>
    </w:p>
    <w:p w:rsidR="00350C3A" w:rsidRDefault="00350C3A">
      <w:pPr>
        <w:spacing w:after="0"/>
        <w:ind w:left="120"/>
      </w:pPr>
    </w:p>
    <w:p w:rsidR="00350C3A" w:rsidRDefault="00350C3A">
      <w:pPr>
        <w:spacing w:after="0"/>
        <w:ind w:left="120"/>
      </w:pPr>
    </w:p>
    <w:p w:rsidR="00350C3A" w:rsidRDefault="00350C3A">
      <w:pPr>
        <w:spacing w:after="0"/>
        <w:ind w:left="120"/>
      </w:pPr>
    </w:p>
    <w:p w:rsidR="00350C3A" w:rsidRDefault="00350C3A">
      <w:pPr>
        <w:spacing w:after="0"/>
        <w:ind w:left="120"/>
      </w:pPr>
    </w:p>
    <w:p w:rsidR="00350C3A" w:rsidRDefault="001A2F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0C3A" w:rsidRDefault="001A2F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6019559)</w:t>
      </w:r>
    </w:p>
    <w:p w:rsidR="00350C3A" w:rsidRDefault="00350C3A">
      <w:pPr>
        <w:spacing w:after="0"/>
        <w:ind w:left="120"/>
        <w:jc w:val="center"/>
      </w:pPr>
    </w:p>
    <w:p w:rsidR="00350C3A" w:rsidRPr="004A3ABC" w:rsidRDefault="001A2FC8">
      <w:pPr>
        <w:spacing w:after="0" w:line="408" w:lineRule="auto"/>
        <w:ind w:left="120"/>
        <w:jc w:val="center"/>
        <w:rPr>
          <w:lang w:val="ru-RU"/>
        </w:rPr>
      </w:pPr>
      <w:r w:rsidRPr="004A3AB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A3ABC">
        <w:rPr>
          <w:rFonts w:ascii="Times New Roman" w:hAnsi="Times New Roman"/>
          <w:b/>
          <w:color w:val="000000"/>
          <w:sz w:val="28"/>
          <w:lang w:val="ru-RU"/>
        </w:rPr>
        <w:t>предмета «Геометрия. Углубленный уровень»</w:t>
      </w:r>
    </w:p>
    <w:p w:rsidR="00350C3A" w:rsidRDefault="001A2F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  <w:jc w:val="center"/>
      </w:pPr>
    </w:p>
    <w:p w:rsidR="00350C3A" w:rsidRDefault="00350C3A">
      <w:pPr>
        <w:spacing w:after="0"/>
        <w:ind w:left="120"/>
      </w:pPr>
    </w:p>
    <w:p w:rsidR="00350C3A" w:rsidRDefault="00350C3A">
      <w:pPr>
        <w:sectPr w:rsidR="00350C3A">
          <w:pgSz w:w="11906" w:h="16383"/>
          <w:pgMar w:top="1134" w:right="850" w:bottom="1134" w:left="1701" w:header="720" w:footer="720" w:gutter="0"/>
          <w:cols w:space="720"/>
        </w:sectPr>
      </w:pPr>
    </w:p>
    <w:p w:rsidR="00350C3A" w:rsidRDefault="001A2FC8">
      <w:pPr>
        <w:spacing w:after="0" w:line="264" w:lineRule="auto"/>
        <w:ind w:left="120"/>
        <w:jc w:val="both"/>
      </w:pPr>
      <w:bookmarkStart w:id="4" w:name="block-4568791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50C3A" w:rsidRDefault="00350C3A">
      <w:pPr>
        <w:spacing w:after="0" w:line="264" w:lineRule="auto"/>
        <w:ind w:left="120"/>
        <w:jc w:val="both"/>
      </w:pP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Геометрия является одним из базовых курсов на уровне среднего общего образования, так как обеспечивает возможность изучения дисциплин есте</w:t>
      </w:r>
      <w:r>
        <w:rPr>
          <w:rFonts w:ascii="Times New Roman" w:hAnsi="Times New Roman"/>
          <w:color w:val="000000"/>
          <w:sz w:val="28"/>
        </w:rPr>
        <w:t>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</w:t>
      </w:r>
      <w:r>
        <w:rPr>
          <w:rFonts w:ascii="Times New Roman" w:hAnsi="Times New Roman"/>
          <w:color w:val="000000"/>
          <w:sz w:val="28"/>
        </w:rPr>
        <w:t>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 освоения программы учебного курса «Геометрия» на углублённом уровне – развитие индивидуальных </w:t>
      </w:r>
      <w:r>
        <w:rPr>
          <w:rFonts w:ascii="Times New Roman" w:hAnsi="Times New Roman"/>
          <w:color w:val="000000"/>
          <w:sz w:val="28"/>
        </w:rPr>
        <w:t>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</w:t>
      </w:r>
      <w:r>
        <w:rPr>
          <w:rFonts w:ascii="Times New Roman" w:hAnsi="Times New Roman"/>
          <w:color w:val="000000"/>
          <w:sz w:val="28"/>
        </w:rPr>
        <w:t xml:space="preserve"> для успешного профессионального образования, связанного с использованием математики.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представления о геометрии как части м</w:t>
      </w:r>
      <w:r>
        <w:rPr>
          <w:rFonts w:ascii="Times New Roman" w:hAnsi="Times New Roman"/>
          <w:color w:val="000000"/>
          <w:sz w:val="28"/>
        </w:rPr>
        <w:t>ировой культуры и формирование осознания взаимосвязи геометрии с окружающим миром;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</w:t>
      </w:r>
      <w:r>
        <w:rPr>
          <w:rFonts w:ascii="Times New Roman" w:hAnsi="Times New Roman"/>
          <w:color w:val="000000"/>
          <w:sz w:val="28"/>
        </w:rPr>
        <w:t>ного аппарата по разделу «Стереометрия» учебного курса геометрии;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</w:t>
      </w:r>
      <w:r>
        <w:rPr>
          <w:rFonts w:ascii="Times New Roman" w:hAnsi="Times New Roman"/>
          <w:color w:val="000000"/>
          <w:sz w:val="28"/>
        </w:rPr>
        <w:t>дартные способы решения задач;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понимания возможности аксиоматического построения математических теорий</w:t>
      </w:r>
      <w:r>
        <w:rPr>
          <w:rFonts w:ascii="Times New Roman" w:hAnsi="Times New Roman"/>
          <w:color w:val="000000"/>
          <w:sz w:val="28"/>
        </w:rPr>
        <w:t>, формирование понимания роли аксиоматики при проведении рассуждений;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</w:t>
      </w:r>
      <w:r>
        <w:rPr>
          <w:rFonts w:ascii="Times New Roman" w:hAnsi="Times New Roman"/>
          <w:color w:val="000000"/>
          <w:sz w:val="28"/>
        </w:rPr>
        <w:t xml:space="preserve">еским содержанием, формирование представления о необходимости доказательств при </w:t>
      </w:r>
      <w:r>
        <w:rPr>
          <w:rFonts w:ascii="Times New Roman" w:hAnsi="Times New Roman"/>
          <w:color w:val="000000"/>
          <w:sz w:val="28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 совершенствование интеллектуальных и творческих способностей обучающи</w:t>
      </w:r>
      <w:r>
        <w:rPr>
          <w:rFonts w:ascii="Times New Roman" w:hAnsi="Times New Roman"/>
          <w:color w:val="000000"/>
          <w:sz w:val="28"/>
        </w:rPr>
        <w:t>хся, познавательной активности, исследовательских умений, критичности мышления, интереса к изучению геометрии;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</w:t>
      </w:r>
      <w:r>
        <w:rPr>
          <w:rFonts w:ascii="Times New Roman" w:hAnsi="Times New Roman"/>
          <w:color w:val="000000"/>
          <w:sz w:val="28"/>
        </w:rPr>
        <w:t xml:space="preserve">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содержательными линиями у</w:t>
      </w:r>
      <w:r>
        <w:rPr>
          <w:rFonts w:ascii="Times New Roman" w:hAnsi="Times New Roman"/>
          <w:color w:val="000000"/>
          <w:sz w:val="28"/>
        </w:rPr>
        <w:t xml:space="preserve">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Сформулированное во ФГОС СОО требование «уметь оперировать </w:t>
      </w:r>
      <w:r>
        <w:rPr>
          <w:rFonts w:ascii="Times New Roman" w:hAnsi="Times New Roman"/>
          <w:color w:val="000000"/>
          <w:sz w:val="28"/>
        </w:rPr>
        <w:t>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</w:t>
      </w:r>
      <w:r>
        <w:rPr>
          <w:rFonts w:ascii="Times New Roman" w:hAnsi="Times New Roman"/>
          <w:color w:val="000000"/>
          <w:sz w:val="28"/>
        </w:rPr>
        <w:t>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</w:t>
      </w:r>
      <w:r>
        <w:rPr>
          <w:rFonts w:ascii="Times New Roman" w:hAnsi="Times New Roman"/>
          <w:color w:val="000000"/>
          <w:sz w:val="28"/>
        </w:rPr>
        <w:t>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</w:t>
      </w:r>
      <w:r>
        <w:rPr>
          <w:rFonts w:ascii="Times New Roman" w:hAnsi="Times New Roman"/>
          <w:color w:val="000000"/>
          <w:sz w:val="28"/>
        </w:rPr>
        <w:t xml:space="preserve"> множественные связи.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к изучению геометрии на углублённом уровне позволяет: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</w:t>
      </w:r>
      <w:r>
        <w:rPr>
          <w:rFonts w:ascii="Times New Roman" w:hAnsi="Times New Roman"/>
          <w:color w:val="000000"/>
          <w:sz w:val="28"/>
        </w:rPr>
        <w:t>а «Математика»;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350C3A" w:rsidRDefault="001A2FC8">
      <w:pPr>
        <w:spacing w:after="0" w:line="264" w:lineRule="auto"/>
        <w:ind w:firstLine="600"/>
        <w:jc w:val="both"/>
      </w:pPr>
      <w:bookmarkStart w:id="5" w:name="04eb6aa7-7a2b-4c78-a285-c233698ad3f6"/>
      <w:r>
        <w:rPr>
          <w:rFonts w:ascii="Times New Roman" w:hAnsi="Times New Roman"/>
          <w:color w:val="000000"/>
          <w:sz w:val="28"/>
        </w:rPr>
        <w:t>На изучение учебного курса «Геометрия» на углублённом уровне отводится 204</w:t>
      </w:r>
      <w:r>
        <w:rPr>
          <w:rFonts w:ascii="Times New Roman" w:hAnsi="Times New Roman"/>
          <w:color w:val="000000"/>
          <w:sz w:val="28"/>
        </w:rPr>
        <w:t xml:space="preserve"> часа: в 10 классе – 102 часа (3 часа в неделю), в 11 классе – 102 часа (3 часа в неделю). </w:t>
      </w:r>
      <w:bookmarkEnd w:id="5"/>
    </w:p>
    <w:p w:rsidR="00350C3A" w:rsidRDefault="00350C3A">
      <w:pPr>
        <w:sectPr w:rsidR="00350C3A">
          <w:pgSz w:w="11906" w:h="16383"/>
          <w:pgMar w:top="1134" w:right="850" w:bottom="1134" w:left="1701" w:header="720" w:footer="720" w:gutter="0"/>
          <w:cols w:space="720"/>
        </w:sectPr>
      </w:pPr>
    </w:p>
    <w:p w:rsidR="00350C3A" w:rsidRDefault="001A2FC8">
      <w:pPr>
        <w:spacing w:after="0" w:line="264" w:lineRule="auto"/>
        <w:ind w:left="120"/>
        <w:jc w:val="both"/>
      </w:pPr>
      <w:bookmarkStart w:id="6" w:name="block-4568792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50C3A" w:rsidRDefault="00350C3A">
      <w:pPr>
        <w:spacing w:after="0" w:line="264" w:lineRule="auto"/>
        <w:ind w:left="120"/>
        <w:jc w:val="both"/>
      </w:pPr>
    </w:p>
    <w:p w:rsidR="00350C3A" w:rsidRDefault="001A2F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50C3A" w:rsidRDefault="00350C3A">
      <w:pPr>
        <w:spacing w:after="0" w:line="264" w:lineRule="auto"/>
        <w:ind w:left="120"/>
        <w:jc w:val="both"/>
      </w:pP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стереометрии. Точка, прямая, плоскость, пространство. Понятие об аксиоматиче</w:t>
      </w:r>
      <w:r>
        <w:rPr>
          <w:rFonts w:ascii="Times New Roman" w:hAnsi="Times New Roman"/>
          <w:color w:val="000000"/>
          <w:sz w:val="28"/>
        </w:rPr>
        <w:t>ском построении стереометрии: аксиомы стереометрии и следствия из них.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</w:t>
      </w:r>
      <w:r>
        <w:rPr>
          <w:rFonts w:ascii="Times New Roman" w:hAnsi="Times New Roman"/>
          <w:color w:val="000000"/>
          <w:sz w:val="28"/>
        </w:rPr>
        <w:t xml:space="preserve">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r>
        <w:rPr>
          <w:rFonts w:ascii="Times New Roman" w:hAnsi="Times New Roman"/>
          <w:color w:val="000000"/>
          <w:sz w:val="28"/>
        </w:rPr>
        <w:t>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Перпендикулярн</w:t>
      </w:r>
      <w:r>
        <w:rPr>
          <w:rFonts w:ascii="Times New Roman" w:hAnsi="Times New Roman"/>
          <w:color w:val="000000"/>
          <w:sz w:val="28"/>
        </w:rPr>
        <w:t>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</w:t>
      </w:r>
      <w:r>
        <w:rPr>
          <w:rFonts w:ascii="Times New Roman" w:hAnsi="Times New Roman"/>
          <w:color w:val="000000"/>
          <w:sz w:val="28"/>
        </w:rPr>
        <w:t xml:space="preserve">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Углы в пространстве: угол между прямой </w:t>
      </w:r>
      <w:r>
        <w:rPr>
          <w:rFonts w:ascii="Times New Roman" w:hAnsi="Times New Roman"/>
          <w:color w:val="000000"/>
          <w:sz w:val="28"/>
        </w:rPr>
        <w:t>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многогранников, развёртка многогранника. Призма: n-угольная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</w:t>
      </w:r>
      <w:r>
        <w:rPr>
          <w:rFonts w:ascii="Times New Roman" w:hAnsi="Times New Roman"/>
          <w:color w:val="000000"/>
          <w:sz w:val="28"/>
        </w:rPr>
        <w:t xml:space="preserve">. Теорема Эйлера. Пространственная теорема Пифагора. Пирамида: n-угольная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>
        <w:rPr>
          <w:rFonts w:ascii="Times New Roman" w:hAnsi="Times New Roman"/>
          <w:color w:val="000000"/>
          <w:sz w:val="28"/>
        </w:rPr>
        <w:lastRenderedPageBreak/>
        <w:t>правильная пирамида, правильная треуголь</w:t>
      </w:r>
      <w:r>
        <w:rPr>
          <w:rFonts w:ascii="Times New Roman" w:hAnsi="Times New Roman"/>
          <w:color w:val="000000"/>
          <w:sz w:val="28"/>
        </w:rPr>
        <w:t xml:space="preserve">ная пирамида и правильный тетраэдр, куб. Представление о правильных многогранниках: октаэдр, додекаэдр и икосаэдр. 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</w:t>
      </w:r>
      <w:r>
        <w:rPr>
          <w:rFonts w:ascii="Times New Roman" w:hAnsi="Times New Roman"/>
          <w:color w:val="000000"/>
          <w:sz w:val="28"/>
        </w:rPr>
        <w:t>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 в пространстве. Элементы симметрии правильных многогранников. Симметрия в правильном многогранни</w:t>
      </w:r>
      <w:r>
        <w:rPr>
          <w:rFonts w:ascii="Times New Roman" w:hAnsi="Times New Roman"/>
          <w:color w:val="000000"/>
          <w:sz w:val="28"/>
        </w:rPr>
        <w:t>ке: симметрия параллелепипеда, симметрия правильных призм, симметрия правильной пирамиды.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Понятия: вектор в пространстве, нулевой вектор, длина ненулевого вектора, векторы коллинеарные, сонаправленные и противоположно на</w:t>
      </w:r>
      <w:r>
        <w:rPr>
          <w:rFonts w:ascii="Times New Roman" w:hAnsi="Times New Roman"/>
          <w:color w:val="000000"/>
          <w:sz w:val="28"/>
        </w:rPr>
        <w:t>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</w:t>
      </w:r>
      <w:r>
        <w:rPr>
          <w:rFonts w:ascii="Times New Roman" w:hAnsi="Times New Roman"/>
          <w:color w:val="000000"/>
          <w:sz w:val="28"/>
        </w:rPr>
        <w:t>анарности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</w:t>
      </w:r>
      <w:r>
        <w:rPr>
          <w:rFonts w:ascii="Times New Roman" w:hAnsi="Times New Roman"/>
          <w:color w:val="000000"/>
          <w:sz w:val="28"/>
        </w:rPr>
        <w:t xml:space="preserve"> Скалярное произведение векторов.</w:t>
      </w:r>
    </w:p>
    <w:p w:rsidR="00350C3A" w:rsidRDefault="001A2F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50C3A" w:rsidRDefault="00350C3A">
      <w:pPr>
        <w:spacing w:after="0" w:line="264" w:lineRule="auto"/>
        <w:ind w:left="120"/>
        <w:jc w:val="both"/>
      </w:pP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</w:t>
      </w:r>
      <w:r>
        <w:rPr>
          <w:rFonts w:ascii="Times New Roman" w:hAnsi="Times New Roman"/>
          <w:color w:val="000000"/>
          <w:sz w:val="28"/>
        </w:rPr>
        <w:t xml:space="preserve">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Объём. Основные свойства объёмов тел. Теорема об объёме прямоугольного параллелепипеда и следствия из неё. Объём прямо</w:t>
      </w:r>
      <w:r>
        <w:rPr>
          <w:rFonts w:ascii="Times New Roman" w:hAnsi="Times New Roman"/>
          <w:color w:val="000000"/>
          <w:sz w:val="28"/>
        </w:rPr>
        <w:t xml:space="preserve">й и наклонной призмы, цилиндра, пирамиды и конуса. Объём шара и шарового сегмента. 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</w:t>
      </w:r>
      <w:r>
        <w:rPr>
          <w:rFonts w:ascii="Times New Roman" w:hAnsi="Times New Roman"/>
          <w:color w:val="000000"/>
          <w:sz w:val="28"/>
        </w:rPr>
        <w:t xml:space="preserve">ятие многогранника, </w:t>
      </w:r>
      <w:r>
        <w:rPr>
          <w:rFonts w:ascii="Times New Roman" w:hAnsi="Times New Roman"/>
          <w:color w:val="000000"/>
          <w:sz w:val="28"/>
        </w:rPr>
        <w:lastRenderedPageBreak/>
        <w:t xml:space="preserve">описанного около сферы, сферы, вписанной в многогранник или тело вращения. 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</w:t>
      </w:r>
      <w:r>
        <w:rPr>
          <w:rFonts w:ascii="Times New Roman" w:hAnsi="Times New Roman"/>
          <w:color w:val="000000"/>
          <w:sz w:val="28"/>
        </w:rPr>
        <w:t xml:space="preserve"> подобия, гомотетия. Решение задач на плоскости с использованием стереометрических методов.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</w:t>
      </w:r>
      <w:r>
        <w:rPr>
          <w:rFonts w:ascii="Times New Roman" w:hAnsi="Times New Roman"/>
          <w:color w:val="000000"/>
          <w:sz w:val="28"/>
        </w:rPr>
        <w:t>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Векторы в пространстве. Операции над векторами. Векторное умножение векторов. Свойства ве</w:t>
      </w:r>
      <w:r>
        <w:rPr>
          <w:rFonts w:ascii="Times New Roman" w:hAnsi="Times New Roman"/>
          <w:color w:val="000000"/>
          <w:sz w:val="28"/>
        </w:rPr>
        <w:t>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Движения в пространстве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пространства. Отображения. Движения и равен</w:t>
      </w:r>
      <w:r>
        <w:rPr>
          <w:rFonts w:ascii="Times New Roman" w:hAnsi="Times New Roman"/>
          <w:color w:val="000000"/>
          <w:sz w:val="28"/>
        </w:rPr>
        <w:t>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350C3A" w:rsidRDefault="00350C3A">
      <w:pPr>
        <w:sectPr w:rsidR="00350C3A">
          <w:pgSz w:w="11906" w:h="16383"/>
          <w:pgMar w:top="1134" w:right="850" w:bottom="1134" w:left="1701" w:header="720" w:footer="720" w:gutter="0"/>
          <w:cols w:space="720"/>
        </w:sectPr>
      </w:pPr>
    </w:p>
    <w:p w:rsidR="00350C3A" w:rsidRDefault="001A2FC8">
      <w:pPr>
        <w:spacing w:after="0" w:line="264" w:lineRule="auto"/>
        <w:ind w:left="120"/>
        <w:jc w:val="both"/>
      </w:pPr>
      <w:bookmarkStart w:id="7" w:name="block-456879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«ГЕОМЕТРИЯ» (У</w:t>
      </w:r>
      <w:r>
        <w:rPr>
          <w:rFonts w:ascii="Times New Roman" w:hAnsi="Times New Roman"/>
          <w:b/>
          <w:color w:val="000000"/>
          <w:sz w:val="28"/>
        </w:rPr>
        <w:t>ГЛУБЛЕННЫЙ УРОВЕНЬ) НА УРОВНЕ СРЕДНЕГО ОБЩЕГО ОБРАЗОВАНИЯ</w:t>
      </w:r>
    </w:p>
    <w:p w:rsidR="00350C3A" w:rsidRDefault="00350C3A">
      <w:pPr>
        <w:spacing w:after="0" w:line="264" w:lineRule="auto"/>
        <w:ind w:left="120"/>
        <w:jc w:val="both"/>
      </w:pPr>
    </w:p>
    <w:p w:rsidR="00350C3A" w:rsidRDefault="001A2F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50C3A" w:rsidRDefault="00350C3A">
      <w:pPr>
        <w:spacing w:after="0" w:line="264" w:lineRule="auto"/>
        <w:ind w:left="120"/>
        <w:jc w:val="both"/>
      </w:pP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</w:t>
      </w:r>
      <w:r>
        <w:rPr>
          <w:rFonts w:ascii="Times New Roman" w:hAnsi="Times New Roman"/>
          <w:color w:val="000000"/>
          <w:sz w:val="28"/>
        </w:rPr>
        <w:t xml:space="preserve">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</w:t>
      </w:r>
      <w:r>
        <w:rPr>
          <w:rFonts w:ascii="Times New Roman" w:hAnsi="Times New Roman"/>
          <w:color w:val="000000"/>
          <w:sz w:val="28"/>
        </w:rPr>
        <w:t>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</w:t>
      </w:r>
      <w:r>
        <w:rPr>
          <w:rFonts w:ascii="Times New Roman" w:hAnsi="Times New Roman"/>
          <w:color w:val="000000"/>
          <w:sz w:val="28"/>
        </w:rPr>
        <w:t>номики;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</w:t>
      </w:r>
      <w:r>
        <w:rPr>
          <w:rFonts w:ascii="Times New Roman" w:hAnsi="Times New Roman"/>
          <w:color w:val="000000"/>
          <w:sz w:val="28"/>
        </w:rPr>
        <w:t>лада в построение устойчивого будущего;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физическое воспитание: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</w:t>
      </w:r>
      <w:r>
        <w:rPr>
          <w:rFonts w:ascii="Times New Roman" w:hAnsi="Times New Roman"/>
          <w:color w:val="000000"/>
          <w:sz w:val="28"/>
        </w:rPr>
        <w:t>активность), физическое совершенствование при занятиях спортивно-оздоровительной деятельностью;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трудовое воспитание: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</w:t>
      </w:r>
      <w:r>
        <w:rPr>
          <w:rFonts w:ascii="Times New Roman" w:hAnsi="Times New Roman"/>
          <w:color w:val="000000"/>
          <w:sz w:val="28"/>
        </w:rPr>
        <w:t xml:space="preserve">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</w:t>
      </w:r>
      <w:r>
        <w:rPr>
          <w:rFonts w:ascii="Times New Roman" w:hAnsi="Times New Roman"/>
          <w:color w:val="000000"/>
          <w:sz w:val="28"/>
        </w:rPr>
        <w:t>ктических задач математической направленности;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</w:t>
      </w:r>
      <w:r>
        <w:rPr>
          <w:rFonts w:ascii="Times New Roman" w:hAnsi="Times New Roman"/>
          <w:color w:val="000000"/>
          <w:sz w:val="28"/>
        </w:rPr>
        <w:t>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</w:t>
      </w:r>
      <w:r>
        <w:rPr>
          <w:rFonts w:ascii="Times New Roman" w:hAnsi="Times New Roman"/>
          <w:color w:val="000000"/>
          <w:sz w:val="28"/>
        </w:rPr>
        <w:t>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</w:t>
      </w:r>
      <w:r>
        <w:rPr>
          <w:rFonts w:ascii="Times New Roman" w:hAnsi="Times New Roman"/>
          <w:color w:val="000000"/>
          <w:sz w:val="28"/>
        </w:rPr>
        <w:t>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50C3A" w:rsidRDefault="00350C3A">
      <w:pPr>
        <w:spacing w:after="0" w:line="264" w:lineRule="auto"/>
        <w:ind w:left="120"/>
        <w:jc w:val="both"/>
      </w:pPr>
    </w:p>
    <w:p w:rsidR="00350C3A" w:rsidRDefault="001A2F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50C3A" w:rsidRDefault="00350C3A">
      <w:pPr>
        <w:spacing w:after="0" w:line="264" w:lineRule="auto"/>
        <w:ind w:left="120"/>
        <w:jc w:val="both"/>
      </w:pPr>
    </w:p>
    <w:p w:rsidR="00350C3A" w:rsidRDefault="001A2F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</w:t>
      </w:r>
      <w:r>
        <w:rPr>
          <w:rFonts w:ascii="Times New Roman" w:hAnsi="Times New Roman"/>
          <w:color w:val="000000"/>
          <w:sz w:val="28"/>
        </w:rPr>
        <w:t xml:space="preserve">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</w:t>
      </w:r>
      <w:r>
        <w:rPr>
          <w:rFonts w:ascii="Times New Roman" w:hAnsi="Times New Roman"/>
          <w:color w:val="000000"/>
          <w:sz w:val="28"/>
        </w:rPr>
        <w:t>ировать и преобразовывать суждения: утвердительные и отрицательные, единичные, частные и общие, условные;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</w:t>
      </w:r>
      <w:r>
        <w:rPr>
          <w:rFonts w:ascii="Times New Roman" w:hAnsi="Times New Roman"/>
          <w:color w:val="000000"/>
          <w:sz w:val="28"/>
        </w:rPr>
        <w:t xml:space="preserve">ономерностей и противоречий; 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</w:t>
      </w:r>
      <w:r>
        <w:rPr>
          <w:rFonts w:ascii="Times New Roman" w:hAnsi="Times New Roman"/>
          <w:color w:val="000000"/>
          <w:sz w:val="28"/>
        </w:rPr>
        <w:t>нтацию, приводить примеры и контрпримеры, обосновывать собственные суждения и выводы;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</w:t>
      </w:r>
      <w:r>
        <w:rPr>
          <w:rFonts w:ascii="Times New Roman" w:hAnsi="Times New Roman"/>
          <w:b/>
          <w:color w:val="000000"/>
          <w:sz w:val="28"/>
        </w:rPr>
        <w:t>овательские действия: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</w:t>
      </w:r>
      <w:r>
        <w:rPr>
          <w:rFonts w:ascii="Times New Roman" w:hAnsi="Times New Roman"/>
          <w:color w:val="000000"/>
          <w:sz w:val="28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дефициты </w:t>
      </w:r>
      <w:r>
        <w:rPr>
          <w:rFonts w:ascii="Times New Roman" w:hAnsi="Times New Roman"/>
          <w:color w:val="000000"/>
          <w:sz w:val="28"/>
        </w:rPr>
        <w:t>информации, данных, необходимых для ответа на вопрос и для решения задачи;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</w:t>
      </w:r>
      <w:r>
        <w:rPr>
          <w:rFonts w:ascii="Times New Roman" w:hAnsi="Times New Roman"/>
          <w:color w:val="000000"/>
          <w:sz w:val="28"/>
        </w:rPr>
        <w:t>редставлять её в различных формах, иллюстрировать графически;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350C3A" w:rsidRDefault="00350C3A">
      <w:pPr>
        <w:spacing w:after="0" w:line="264" w:lineRule="auto"/>
        <w:ind w:left="120"/>
        <w:jc w:val="both"/>
      </w:pPr>
    </w:p>
    <w:p w:rsidR="00350C3A" w:rsidRDefault="001A2F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</w:t>
      </w:r>
      <w:r>
        <w:rPr>
          <w:rFonts w:ascii="Times New Roman" w:hAnsi="Times New Roman"/>
          <w:color w:val="000000"/>
          <w:sz w:val="28"/>
        </w:rPr>
        <w:t xml:space="preserve">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</w:t>
      </w:r>
      <w:r>
        <w:rPr>
          <w:rFonts w:ascii="Times New Roman" w:hAnsi="Times New Roman"/>
          <w:color w:val="000000"/>
          <w:sz w:val="28"/>
        </w:rPr>
        <w:t>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</w:t>
      </w:r>
      <w:r>
        <w:rPr>
          <w:rFonts w:ascii="Times New Roman" w:hAnsi="Times New Roman"/>
          <w:color w:val="000000"/>
          <w:sz w:val="28"/>
        </w:rPr>
        <w:t>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50C3A" w:rsidRDefault="00350C3A">
      <w:pPr>
        <w:spacing w:after="0" w:line="264" w:lineRule="auto"/>
        <w:ind w:left="120"/>
        <w:jc w:val="both"/>
      </w:pPr>
    </w:p>
    <w:p w:rsidR="00350C3A" w:rsidRDefault="001A2F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</w:t>
      </w:r>
      <w:r>
        <w:rPr>
          <w:rFonts w:ascii="Times New Roman" w:hAnsi="Times New Roman"/>
          <w:color w:val="000000"/>
          <w:sz w:val="28"/>
        </w:rPr>
        <w:t>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</w:t>
      </w:r>
      <w:r>
        <w:rPr>
          <w:rFonts w:ascii="Times New Roman" w:hAnsi="Times New Roman"/>
          <w:color w:val="000000"/>
          <w:sz w:val="28"/>
        </w:rPr>
        <w:t>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</w:t>
      </w:r>
      <w:r>
        <w:rPr>
          <w:rFonts w:ascii="Times New Roman" w:hAnsi="Times New Roman"/>
          <w:color w:val="000000"/>
          <w:sz w:val="28"/>
        </w:rPr>
        <w:t>ость на основе новых обстоятельств, данных, найденных ошибок, выявленных трудностей;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</w:t>
      </w:r>
      <w:r>
        <w:rPr>
          <w:rFonts w:ascii="Times New Roman" w:hAnsi="Times New Roman"/>
          <w:color w:val="000000"/>
          <w:sz w:val="28"/>
        </w:rPr>
        <w:t>ыту.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</w:t>
      </w:r>
      <w:r>
        <w:rPr>
          <w:rFonts w:ascii="Times New Roman" w:hAnsi="Times New Roman"/>
          <w:color w:val="000000"/>
          <w:sz w:val="28"/>
        </w:rPr>
        <w:t>ждать процесс и результат работы, обобщать мнения нескольких людей;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</w:t>
      </w:r>
      <w:r>
        <w:rPr>
          <w:rFonts w:ascii="Times New Roman" w:hAnsi="Times New Roman"/>
          <w:color w:val="000000"/>
          <w:sz w:val="28"/>
        </w:rPr>
        <w:t>качество своего вклада в общий продукт по критериям, сформулированным участниками взаимодействия.</w:t>
      </w:r>
    </w:p>
    <w:p w:rsidR="00350C3A" w:rsidRDefault="00350C3A">
      <w:pPr>
        <w:spacing w:after="0" w:line="264" w:lineRule="auto"/>
        <w:ind w:left="120"/>
        <w:jc w:val="both"/>
      </w:pPr>
    </w:p>
    <w:p w:rsidR="00350C3A" w:rsidRDefault="001A2F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50C3A" w:rsidRDefault="00350C3A">
      <w:pPr>
        <w:spacing w:after="0" w:line="264" w:lineRule="auto"/>
        <w:ind w:left="120"/>
        <w:jc w:val="both"/>
      </w:pP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основными понятиями стереометрии при решении задач и проведении </w:t>
      </w:r>
      <w:r>
        <w:rPr>
          <w:rFonts w:ascii="Times New Roman" w:hAnsi="Times New Roman"/>
          <w:color w:val="000000"/>
          <w:sz w:val="28"/>
        </w:rPr>
        <w:t>математических рассуждений;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</w:t>
      </w:r>
      <w:r>
        <w:rPr>
          <w:rFonts w:ascii="Times New Roman" w:hAnsi="Times New Roman"/>
          <w:color w:val="000000"/>
          <w:sz w:val="28"/>
        </w:rPr>
        <w:t>ь понятиями, связанными с углами в пространстве: между прямыми в пространстве, между прямой и плоскостью;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многогранниками;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свободно распознавать основные виды многогранников (призма, пирамида, прямоугольный </w:t>
      </w:r>
      <w:r>
        <w:rPr>
          <w:rFonts w:ascii="Times New Roman" w:hAnsi="Times New Roman"/>
          <w:color w:val="000000"/>
          <w:sz w:val="28"/>
        </w:rPr>
        <w:t>параллелепипед, куб);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сечением многогранников плоскостью;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параллельное, центральное и ортогональное проектирование фигур на плоскост</w:t>
      </w:r>
      <w:r>
        <w:rPr>
          <w:rFonts w:ascii="Times New Roman" w:hAnsi="Times New Roman"/>
          <w:color w:val="000000"/>
          <w:sz w:val="28"/>
        </w:rPr>
        <w:t>ь, выполнять изображения фигур на плоскости;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площади поверхностей многогранников (призма, пирам</w:t>
      </w:r>
      <w:r>
        <w:rPr>
          <w:rFonts w:ascii="Times New Roman" w:hAnsi="Times New Roman"/>
          <w:color w:val="000000"/>
          <w:sz w:val="28"/>
        </w:rPr>
        <w:t>ида), геометрических тел с применением формул;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соответствующими векторам и координатам в пр</w:t>
      </w:r>
      <w:r>
        <w:rPr>
          <w:rFonts w:ascii="Times New Roman" w:hAnsi="Times New Roman"/>
          <w:color w:val="000000"/>
          <w:sz w:val="28"/>
        </w:rPr>
        <w:t>остранстве;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просте</w:t>
      </w:r>
      <w:r>
        <w:rPr>
          <w:rFonts w:ascii="Times New Roman" w:hAnsi="Times New Roman"/>
          <w:color w:val="000000"/>
          <w:sz w:val="28"/>
        </w:rPr>
        <w:t>йшие программные средства и электронно-коммуникационные системы при решении стереометрических задач;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получе</w:t>
      </w:r>
      <w:r>
        <w:rPr>
          <w:rFonts w:ascii="Times New Roman" w:hAnsi="Times New Roman"/>
          <w:color w:val="000000"/>
          <w:sz w:val="28"/>
        </w:rPr>
        <w:t>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</w:t>
      </w:r>
      <w:r>
        <w:rPr>
          <w:rFonts w:ascii="Times New Roman" w:hAnsi="Times New Roman"/>
          <w:color w:val="000000"/>
          <w:sz w:val="28"/>
        </w:rPr>
        <w:t>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350C3A" w:rsidRDefault="001A2F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350C3A" w:rsidRDefault="001A2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11</w:t>
      </w:r>
      <w:r>
        <w:rPr>
          <w:rFonts w:ascii="Times New Roman" w:hAnsi="Times New Roman"/>
          <w:b/>
          <w:color w:val="000000"/>
          <w:sz w:val="28"/>
        </w:rPr>
        <w:t xml:space="preserve">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понятиями, связанными с телами вращения: цилиндром, конусом, сферой и шаром;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 и объяснять способы получения тел вращения;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величины элементов многогранников и тел вращения, объёмы и площади поверхностей многогр</w:t>
      </w:r>
      <w:r>
        <w:rPr>
          <w:rFonts w:ascii="Times New Roman" w:hAnsi="Times New Roman"/>
          <w:color w:val="000000"/>
          <w:sz w:val="28"/>
        </w:rPr>
        <w:t>анников и тел вращения, геометрических тел с применением формул;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</w:t>
      </w:r>
      <w:r>
        <w:rPr>
          <w:rFonts w:ascii="Times New Roman" w:hAnsi="Times New Roman"/>
          <w:color w:val="000000"/>
          <w:sz w:val="28"/>
        </w:rPr>
        <w:t>ения;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интер</w:t>
      </w:r>
      <w:r>
        <w:rPr>
          <w:rFonts w:ascii="Times New Roman" w:hAnsi="Times New Roman"/>
          <w:color w:val="000000"/>
          <w:sz w:val="28"/>
        </w:rPr>
        <w:t>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вектор в пространстве;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</w:t>
      </w:r>
      <w:r>
        <w:rPr>
          <w:rFonts w:ascii="Times New Roman" w:hAnsi="Times New Roman"/>
          <w:color w:val="000000"/>
          <w:sz w:val="28"/>
        </w:rPr>
        <w:t>теме координат;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движен</w:t>
      </w:r>
      <w:r>
        <w:rPr>
          <w:rFonts w:ascii="Times New Roman" w:hAnsi="Times New Roman"/>
          <w:color w:val="000000"/>
          <w:sz w:val="28"/>
        </w:rPr>
        <w:t>ием в пространстве, знать свойства движений;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и те</w:t>
      </w:r>
      <w:r>
        <w:rPr>
          <w:rFonts w:ascii="Times New Roman" w:hAnsi="Times New Roman"/>
          <w:color w:val="000000"/>
          <w:sz w:val="28"/>
        </w:rPr>
        <w:t>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построения сечений: метод следов, метод внутреннего проектирования, метод переноса секущ</w:t>
      </w:r>
      <w:r>
        <w:rPr>
          <w:rFonts w:ascii="Times New Roman" w:hAnsi="Times New Roman"/>
          <w:color w:val="000000"/>
          <w:sz w:val="28"/>
        </w:rPr>
        <w:t>ей плоскости;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</w:t>
      </w:r>
      <w:r>
        <w:rPr>
          <w:rFonts w:ascii="Times New Roman" w:hAnsi="Times New Roman"/>
          <w:color w:val="000000"/>
          <w:sz w:val="28"/>
        </w:rPr>
        <w:t>ических отношений и нахождение геометрических величин;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сравнивать, анализировать и оценивать реальные ситуаци</w:t>
      </w:r>
      <w:r>
        <w:rPr>
          <w:rFonts w:ascii="Times New Roman" w:hAnsi="Times New Roman"/>
          <w:color w:val="000000"/>
          <w:sz w:val="28"/>
        </w:rPr>
        <w:t>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</w:t>
      </w:r>
      <w:r>
        <w:rPr>
          <w:rFonts w:ascii="Times New Roman" w:hAnsi="Times New Roman"/>
          <w:color w:val="000000"/>
          <w:sz w:val="28"/>
        </w:rPr>
        <w:t>а алгебры, решать практические задачи, связанные с нахождением геометрических величин;</w:t>
      </w:r>
    </w:p>
    <w:p w:rsidR="00350C3A" w:rsidRDefault="001A2F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350C3A" w:rsidRDefault="00350C3A">
      <w:pPr>
        <w:sectPr w:rsidR="00350C3A">
          <w:pgSz w:w="11906" w:h="16383"/>
          <w:pgMar w:top="1134" w:right="850" w:bottom="1134" w:left="1701" w:header="720" w:footer="720" w:gutter="0"/>
          <w:cols w:space="720"/>
        </w:sectPr>
      </w:pPr>
    </w:p>
    <w:p w:rsidR="00350C3A" w:rsidRDefault="001A2FC8">
      <w:pPr>
        <w:spacing w:after="0"/>
        <w:ind w:left="120"/>
      </w:pPr>
      <w:bookmarkStart w:id="8" w:name="block-456879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50C3A" w:rsidRDefault="001A2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50C3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</w:tr>
      <w:tr w:rsidR="00350C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C3A" w:rsidRDefault="00350C3A"/>
        </w:tc>
      </w:tr>
    </w:tbl>
    <w:p w:rsidR="00350C3A" w:rsidRDefault="00350C3A">
      <w:pPr>
        <w:sectPr w:rsidR="0035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C3A" w:rsidRDefault="001A2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50C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</w:tr>
      <w:tr w:rsidR="00350C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0C3A" w:rsidRDefault="00350C3A"/>
        </w:tc>
      </w:tr>
    </w:tbl>
    <w:p w:rsidR="00350C3A" w:rsidRDefault="00350C3A">
      <w:pPr>
        <w:sectPr w:rsidR="0035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C3A" w:rsidRDefault="00350C3A">
      <w:pPr>
        <w:sectPr w:rsidR="0035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C3A" w:rsidRDefault="001A2FC8">
      <w:pPr>
        <w:spacing w:after="0"/>
        <w:ind w:left="120"/>
      </w:pPr>
      <w:bookmarkStart w:id="9" w:name="block-456879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0C3A" w:rsidRDefault="001A2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350C3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 стереометрии: точка, прямая,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</w:t>
            </w:r>
            <w:r>
              <w:rPr>
                <w:rFonts w:ascii="Times New Roman" w:hAnsi="Times New Roman"/>
                <w:color w:val="000000"/>
                <w:sz w:val="24"/>
              </w:rPr>
              <w:t>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Многогранники, изображение простейших пространственных фигур, </w:t>
            </w:r>
            <w:r>
              <w:rPr>
                <w:rFonts w:ascii="Times New Roman" w:hAnsi="Times New Roman"/>
                <w:color w:val="000000"/>
                <w:sz w:val="24"/>
              </w:rPr>
              <w:t>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Аксиомы стереометрии и первые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планиметрии: Теорема о пропорциональных отрезках. 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планиметрии: Теорема Менелая. Расчеты в сечениях на выносных чертежах. 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пространстве. Скрещивающиеся прямые. Признаки скрещивающихся прямых. 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существовании и единственности прямой параллельной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данной прямой, проходящей через точку пространства и не лежащей на данной прямой. Лемма о 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трех прямых. Теорема о трёх параллельных прямых. 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проектирование. Основные свойства параллельного проектирования. Изображение 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проекция. Угол с сонаправленными сторонами. 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доказательство и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сечения, проходящего через данную прямую на чертеже и параллельного другой прямой. 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Параллельная проекция,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для построения сечений куба и параллелепипеда. Свойства параллелепипеда и 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параллельности и единственности плоскости, проходящей через точку,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параллельных плоскостей: об отрезках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</w:t>
            </w:r>
            <w:r>
              <w:rPr>
                <w:rFonts w:ascii="Times New Roman" w:hAnsi="Times New Roman"/>
                <w:color w:val="000000"/>
                <w:sz w:val="24"/>
              </w:rPr>
              <w:t>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Плоскости и перпендикулярные им прямые в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наклонная.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 относительно плоскости. 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опустить перпендикуляры: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"Взаимное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диагонали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расстояний между скрещивающимися прямыми </w:t>
            </w:r>
            <w:r>
              <w:rPr>
                <w:rFonts w:ascii="Times New Roman" w:hAnsi="Times New Roman"/>
                <w:color w:val="000000"/>
                <w:sz w:val="24"/>
              </w:rPr>
              <w:t>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Призма. Прямая и наклонная призмы. 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базису трёх векторов, не лежащих в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3A" w:rsidRDefault="00350C3A"/>
        </w:tc>
      </w:tr>
    </w:tbl>
    <w:p w:rsidR="00350C3A" w:rsidRDefault="00350C3A">
      <w:pPr>
        <w:sectPr w:rsidR="0035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C3A" w:rsidRDefault="001A2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350C3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C3A" w:rsidRDefault="0035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C3A" w:rsidRDefault="00350C3A"/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"Уравнение прямой, проходящей через две </w:t>
            </w:r>
            <w:r>
              <w:rPr>
                <w:rFonts w:ascii="Times New Roman" w:hAnsi="Times New Roman"/>
                <w:color w:val="000000"/>
                <w:sz w:val="24"/>
              </w:rPr>
              <w:t>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расстояния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плоскости: стандартные пары перпендикулярных плоскостей и прямых, симметрии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площади многоугольников, формулы для площадей, </w:t>
            </w:r>
            <w:r>
              <w:rPr>
                <w:rFonts w:ascii="Times New Roman" w:hAnsi="Times New Roman"/>
                <w:color w:val="000000"/>
                <w:sz w:val="24"/>
              </w:rPr>
              <w:t>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сечений многогранников: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связанные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 с помощью определённого интеграла. 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"Объёмы тел",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Сечение конуса плоскостью,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 сферы и шара с плоскостью. Касание шара и сферы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окружность на плоскости, 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"Тела 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шара и шарового сектора. Теорема об объёме шара. Площадь сферы.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пространстве. Изменение объёма при подобии.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пространства. Отображения.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классов, систематизация знаний: "Векторы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</w:t>
            </w:r>
            <w:r>
              <w:rPr>
                <w:rFonts w:ascii="Times New Roman" w:hAnsi="Times New Roman"/>
                <w:color w:val="000000"/>
                <w:sz w:val="24"/>
              </w:rPr>
              <w:t>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и её роль </w:t>
            </w:r>
            <w:r>
              <w:rPr>
                <w:rFonts w:ascii="Times New Roman" w:hAnsi="Times New Roman"/>
                <w:color w:val="000000"/>
                <w:sz w:val="24"/>
              </w:rPr>
              <w:t>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0C3A" w:rsidRDefault="00350C3A">
            <w:pPr>
              <w:spacing w:after="0"/>
              <w:ind w:left="135"/>
            </w:pPr>
          </w:p>
        </w:tc>
      </w:tr>
      <w:tr w:rsidR="0035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0C3A" w:rsidRDefault="001A2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C3A" w:rsidRDefault="00350C3A"/>
        </w:tc>
      </w:tr>
    </w:tbl>
    <w:p w:rsidR="00350C3A" w:rsidRDefault="00350C3A">
      <w:pPr>
        <w:sectPr w:rsidR="0035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C3A" w:rsidRDefault="00350C3A">
      <w:pPr>
        <w:sectPr w:rsidR="0035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C3A" w:rsidRDefault="001A2FC8">
      <w:pPr>
        <w:spacing w:after="0"/>
        <w:ind w:left="120"/>
      </w:pPr>
      <w:bookmarkStart w:id="10" w:name="block-456879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0C3A" w:rsidRDefault="001A2F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0C3A" w:rsidRDefault="00350C3A">
      <w:pPr>
        <w:spacing w:after="0" w:line="480" w:lineRule="auto"/>
        <w:ind w:left="120"/>
      </w:pPr>
    </w:p>
    <w:p w:rsidR="00350C3A" w:rsidRDefault="00350C3A">
      <w:pPr>
        <w:spacing w:after="0" w:line="480" w:lineRule="auto"/>
        <w:ind w:left="120"/>
      </w:pPr>
    </w:p>
    <w:p w:rsidR="00350C3A" w:rsidRDefault="00350C3A">
      <w:pPr>
        <w:spacing w:after="0"/>
        <w:ind w:left="120"/>
      </w:pPr>
    </w:p>
    <w:p w:rsidR="00350C3A" w:rsidRDefault="001A2F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350C3A" w:rsidRDefault="00350C3A">
      <w:pPr>
        <w:spacing w:after="0" w:line="480" w:lineRule="auto"/>
        <w:ind w:left="120"/>
      </w:pPr>
    </w:p>
    <w:p w:rsidR="00350C3A" w:rsidRDefault="00350C3A">
      <w:pPr>
        <w:spacing w:after="0"/>
        <w:ind w:left="120"/>
      </w:pPr>
    </w:p>
    <w:p w:rsidR="00350C3A" w:rsidRDefault="001A2F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0C3A" w:rsidRDefault="00350C3A">
      <w:pPr>
        <w:spacing w:after="0" w:line="480" w:lineRule="auto"/>
        <w:ind w:left="120"/>
      </w:pPr>
    </w:p>
    <w:p w:rsidR="00350C3A" w:rsidRDefault="00350C3A">
      <w:pPr>
        <w:sectPr w:rsidR="00350C3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A2FC8" w:rsidRDefault="001A2FC8"/>
    <w:sectPr w:rsidR="001A2F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501"/>
    <w:multiLevelType w:val="multilevel"/>
    <w:tmpl w:val="A5008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792B14"/>
    <w:multiLevelType w:val="multilevel"/>
    <w:tmpl w:val="8C82C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0C3A"/>
    <w:rsid w:val="001A2FC8"/>
    <w:rsid w:val="00350C3A"/>
    <w:rsid w:val="004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6494</Words>
  <Characters>37020</Characters>
  <Application>Microsoft Office Word</Application>
  <DocSecurity>0</DocSecurity>
  <Lines>308</Lines>
  <Paragraphs>86</Paragraphs>
  <ScaleCrop>false</ScaleCrop>
  <Company/>
  <LinksUpToDate>false</LinksUpToDate>
  <CharactersWithSpaces>43428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2024-09-23T08:09:00Z</dcterms:created>
  <dcterms:modified xsi:type="dcterms:W3CDTF">2024-09-23T08:09:00Z</dcterms:modified>
</cp:coreProperties>
</file>